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B071" w14:textId="1285297D" w:rsidR="00DA6A49" w:rsidRDefault="00806901" w:rsidP="00DA6A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выполнении мероприятий по реализации территориального и отраслевых территориальных соглашений в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33A0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39F0D12B" w14:textId="67963FF0" w:rsidR="00806901" w:rsidRDefault="00DA6A49" w:rsidP="00DA6A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задачах на 202</w:t>
      </w:r>
      <w:r w:rsidR="00333A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806901"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C82ABCA" w14:textId="0807191B" w:rsidR="00555FD8" w:rsidRPr="0050103C" w:rsidRDefault="00555FD8" w:rsidP="00DA6A49">
      <w:pPr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0A7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 устанавливает основы регулирования отношений в сфере труда. Постоянно действующим органом системы социального партнерства в Усть-Катавском городском округе является Территориальная трехсторонняя комиссия по регулированию социально-трудовых отношений в Усть-Катавском городском округе.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432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действует на основании Постановления администрации Усть-Катавского городского округа </w:t>
      </w:r>
      <w:r w:rsidRPr="005010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83987" w:rsidRPr="0050103C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Pr="005010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3987" w:rsidRPr="0050103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010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83987" w:rsidRPr="005010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10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83987" w:rsidRPr="0050103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0103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14:paraId="4C053142" w14:textId="1EDA7AEE" w:rsidR="00555FD8" w:rsidRDefault="00555FD8" w:rsidP="003076FE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комиссии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утвержденным планом, в течение 20</w:t>
      </w:r>
      <w:r w:rsidR="00DE22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4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проведено </w:t>
      </w:r>
      <w:r w:rsidR="00DE22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заседания. Утвержден план работы территориальной комиссии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49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E3F98C0" w14:textId="24E45D8F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комиссии заключено Трехстороннее соглашение </w:t>
      </w:r>
      <w:r w:rsidRPr="001D08AD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администрацией Усть-Катавского городского округа, ассоциацией профсоюзных организаций Усть-Катавского городского округа, территориальным объединением работодателей Усть-Катавского городского округа</w:t>
      </w:r>
      <w:r w:rsidRPr="001D08AD">
        <w:rPr>
          <w:rFonts w:ascii="Times New Roman" w:hAnsi="Times New Roman"/>
          <w:sz w:val="28"/>
          <w:szCs w:val="28"/>
        </w:rPr>
        <w:t xml:space="preserve"> на 20</w:t>
      </w:r>
      <w:r w:rsidR="00980B64">
        <w:rPr>
          <w:rFonts w:ascii="Times New Roman" w:hAnsi="Times New Roman"/>
          <w:sz w:val="28"/>
          <w:szCs w:val="28"/>
        </w:rPr>
        <w:t>20</w:t>
      </w:r>
      <w:r w:rsidRPr="001D08AD">
        <w:rPr>
          <w:rFonts w:ascii="Times New Roman" w:hAnsi="Times New Roman"/>
          <w:sz w:val="28"/>
          <w:szCs w:val="28"/>
        </w:rPr>
        <w:t>-20</w:t>
      </w:r>
      <w:r w:rsidR="00980B64">
        <w:rPr>
          <w:rFonts w:ascii="Times New Roman" w:hAnsi="Times New Roman"/>
          <w:sz w:val="28"/>
          <w:szCs w:val="28"/>
        </w:rPr>
        <w:t>22</w:t>
      </w:r>
      <w:r w:rsidRPr="001D08A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EB4">
        <w:rPr>
          <w:rFonts w:ascii="Times New Roman" w:hAnsi="Times New Roman"/>
          <w:sz w:val="28"/>
          <w:szCs w:val="28"/>
        </w:rPr>
        <w:t>целью которого является обеспечение согласования интересов работников, работодателей и органов местного самоуправления по регулированию социально-трудовых отношений, направленных на повышение уровня и качества жизни населения.</w:t>
      </w:r>
    </w:p>
    <w:p w14:paraId="254CC7A3" w14:textId="5C75CA62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социального партнёрства проводится объёмная работа -организуются совещания с участием главы Усть-Катавского городского округа, руководства </w:t>
      </w:r>
      <w:r w:rsidR="00BB5FD4">
        <w:rPr>
          <w:rFonts w:ascii="Times New Roman" w:hAnsi="Times New Roman"/>
          <w:sz w:val="28"/>
          <w:szCs w:val="28"/>
        </w:rPr>
        <w:t xml:space="preserve">градообразующего предприятия </w:t>
      </w:r>
      <w:r>
        <w:rPr>
          <w:rFonts w:ascii="Times New Roman" w:hAnsi="Times New Roman"/>
          <w:sz w:val="28"/>
          <w:szCs w:val="28"/>
        </w:rPr>
        <w:t xml:space="preserve">и председателей ассоциации профсоюзов округа. </w:t>
      </w:r>
    </w:p>
    <w:p w14:paraId="0D937F66" w14:textId="77777777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6D27">
        <w:rPr>
          <w:rFonts w:ascii="Times New Roman" w:hAnsi="Times New Roman"/>
          <w:sz w:val="28"/>
          <w:szCs w:val="28"/>
        </w:rPr>
        <w:t>На заседаниях комиссии рассматриваются вопросы: о трудоустройстве выпускников учебных заведений округа; о сохранении рабочих мест; об организации отдыха детей в летнее время; о выполнении регионального Соглашения о минимальной заработной плате в Челябинской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EB4">
        <w:rPr>
          <w:rFonts w:ascii="Times New Roman" w:hAnsi="Times New Roman"/>
          <w:sz w:val="28"/>
          <w:szCs w:val="28"/>
        </w:rPr>
        <w:t>проводится работа с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EB4">
        <w:rPr>
          <w:rFonts w:ascii="Times New Roman" w:hAnsi="Times New Roman"/>
          <w:sz w:val="28"/>
          <w:szCs w:val="28"/>
        </w:rPr>
        <w:t>- «отказниками» от присоединения к Региональному Соглашению о минимальной заработ</w:t>
      </w:r>
      <w:r>
        <w:rPr>
          <w:rFonts w:ascii="Times New Roman" w:hAnsi="Times New Roman"/>
          <w:sz w:val="28"/>
          <w:szCs w:val="28"/>
        </w:rPr>
        <w:t xml:space="preserve">ной плате в Челябинской области, подводятся итоги работы комиссии за отчетный год и рассматриваются мероприятия для включения в план работы комиссии на будущий год.   </w:t>
      </w:r>
    </w:p>
    <w:p w14:paraId="6D7B9117" w14:textId="021316B9" w:rsidR="00555FD8" w:rsidRPr="00D45EFB" w:rsidRDefault="00555FD8" w:rsidP="003076F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7E8A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75F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00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97E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Усть-Катавского городского округа действуют:</w:t>
      </w:r>
      <w:r w:rsidR="00B0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D00">
        <w:rPr>
          <w:rFonts w:ascii="Times New Roman" w:eastAsia="Times New Roman" w:hAnsi="Times New Roman"/>
          <w:sz w:val="28"/>
          <w:szCs w:val="28"/>
          <w:lang w:eastAsia="ru-RU"/>
        </w:rPr>
        <w:t xml:space="preserve">7 крупных предприятий, </w:t>
      </w:r>
      <w:r w:rsidR="0064303A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64303A">
        <w:rPr>
          <w:rFonts w:ascii="Times New Roman" w:hAnsi="Times New Roman"/>
          <w:sz w:val="28"/>
          <w:szCs w:val="28"/>
        </w:rPr>
        <w:t>градообразующее</w:t>
      </w:r>
      <w:r w:rsidRPr="00513CCF">
        <w:rPr>
          <w:rFonts w:ascii="Times New Roman" w:hAnsi="Times New Roman"/>
          <w:sz w:val="28"/>
          <w:szCs w:val="28"/>
        </w:rPr>
        <w:t xml:space="preserve"> предприятие</w:t>
      </w:r>
      <w:r w:rsidR="0064303A">
        <w:rPr>
          <w:rFonts w:ascii="Times New Roman" w:hAnsi="Times New Roman"/>
          <w:sz w:val="28"/>
          <w:szCs w:val="28"/>
        </w:rPr>
        <w:t xml:space="preserve"> – </w:t>
      </w:r>
      <w:r w:rsidR="00B00BD4">
        <w:rPr>
          <w:rFonts w:ascii="Times New Roman" w:hAnsi="Times New Roman"/>
          <w:sz w:val="28"/>
          <w:szCs w:val="28"/>
        </w:rPr>
        <w:t>филиал акционерного общества «Усть-Катавский вагоностроительный завод»</w:t>
      </w:r>
      <w:r w:rsidR="001C7A62">
        <w:rPr>
          <w:rFonts w:ascii="Times New Roman" w:hAnsi="Times New Roman"/>
          <w:sz w:val="28"/>
          <w:szCs w:val="28"/>
        </w:rPr>
        <w:t xml:space="preserve"> –</w:t>
      </w:r>
      <w:r w:rsidR="001C7A62" w:rsidRPr="00513CCF">
        <w:rPr>
          <w:rFonts w:ascii="Times New Roman" w:hAnsi="Times New Roman"/>
          <w:sz w:val="28"/>
          <w:szCs w:val="28"/>
        </w:rPr>
        <w:t xml:space="preserve"> </w:t>
      </w:r>
      <w:r w:rsidRPr="00513CCF">
        <w:rPr>
          <w:rFonts w:ascii="Times New Roman" w:hAnsi="Times New Roman"/>
          <w:sz w:val="28"/>
          <w:szCs w:val="28"/>
        </w:rPr>
        <w:t xml:space="preserve">«Усть-Катавский вагоностроительный завод им. С. М. Кирова»; </w:t>
      </w:r>
      <w:r w:rsidR="003C656F">
        <w:rPr>
          <w:rFonts w:ascii="Times New Roman" w:hAnsi="Times New Roman"/>
          <w:sz w:val="28"/>
          <w:szCs w:val="28"/>
        </w:rPr>
        <w:t>623</w:t>
      </w:r>
      <w:r w:rsidR="00C930B6">
        <w:rPr>
          <w:rFonts w:ascii="Times New Roman" w:hAnsi="Times New Roman"/>
          <w:sz w:val="28"/>
          <w:szCs w:val="28"/>
        </w:rPr>
        <w:t xml:space="preserve"> субъект</w:t>
      </w:r>
      <w:r w:rsidR="007F0045">
        <w:rPr>
          <w:rFonts w:ascii="Times New Roman" w:hAnsi="Times New Roman"/>
          <w:sz w:val="28"/>
          <w:szCs w:val="28"/>
        </w:rPr>
        <w:t>а</w:t>
      </w:r>
      <w:r w:rsidR="00C930B6">
        <w:rPr>
          <w:rFonts w:ascii="Times New Roman" w:hAnsi="Times New Roman"/>
          <w:sz w:val="28"/>
          <w:szCs w:val="28"/>
        </w:rPr>
        <w:t xml:space="preserve"> малого </w:t>
      </w:r>
      <w:r w:rsidR="00C930B6">
        <w:rPr>
          <w:rFonts w:ascii="Times New Roman" w:hAnsi="Times New Roman"/>
          <w:sz w:val="28"/>
          <w:szCs w:val="28"/>
        </w:rPr>
        <w:lastRenderedPageBreak/>
        <w:t xml:space="preserve">и среднего предпринимательства, из них </w:t>
      </w:r>
      <w:r w:rsidR="00525C64">
        <w:rPr>
          <w:rFonts w:ascii="Times New Roman" w:hAnsi="Times New Roman"/>
          <w:bCs/>
          <w:sz w:val="28"/>
          <w:szCs w:val="28"/>
        </w:rPr>
        <w:t>9</w:t>
      </w:r>
      <w:r w:rsidR="003C656F">
        <w:rPr>
          <w:rFonts w:ascii="Times New Roman" w:hAnsi="Times New Roman"/>
          <w:bCs/>
          <w:sz w:val="28"/>
          <w:szCs w:val="28"/>
        </w:rPr>
        <w:t>3</w:t>
      </w:r>
      <w:r w:rsidR="00C930B6">
        <w:rPr>
          <w:rFonts w:ascii="Times New Roman" w:hAnsi="Times New Roman"/>
          <w:bCs/>
          <w:sz w:val="28"/>
          <w:szCs w:val="28"/>
        </w:rPr>
        <w:t xml:space="preserve"> – </w:t>
      </w:r>
      <w:r w:rsidRPr="00B00BD4">
        <w:rPr>
          <w:rFonts w:ascii="Times New Roman" w:hAnsi="Times New Roman"/>
          <w:bCs/>
          <w:sz w:val="28"/>
          <w:szCs w:val="28"/>
        </w:rPr>
        <w:t xml:space="preserve"> средних и малых</w:t>
      </w:r>
      <w:r w:rsidRPr="00513CCF">
        <w:rPr>
          <w:rFonts w:ascii="Times New Roman" w:hAnsi="Times New Roman"/>
          <w:sz w:val="28"/>
          <w:szCs w:val="28"/>
        </w:rPr>
        <w:t xml:space="preserve"> предприятий; </w:t>
      </w:r>
      <w:r w:rsidRPr="00B00BD4">
        <w:rPr>
          <w:rFonts w:ascii="Times New Roman" w:hAnsi="Times New Roman"/>
          <w:bCs/>
          <w:sz w:val="28"/>
          <w:szCs w:val="28"/>
        </w:rPr>
        <w:t>5</w:t>
      </w:r>
      <w:r w:rsidR="00525C64">
        <w:rPr>
          <w:rFonts w:ascii="Times New Roman" w:hAnsi="Times New Roman"/>
          <w:bCs/>
          <w:sz w:val="28"/>
          <w:szCs w:val="28"/>
        </w:rPr>
        <w:t>2</w:t>
      </w:r>
      <w:r w:rsidR="007F0045">
        <w:rPr>
          <w:rFonts w:ascii="Times New Roman" w:hAnsi="Times New Roman"/>
          <w:bCs/>
          <w:sz w:val="28"/>
          <w:szCs w:val="28"/>
        </w:rPr>
        <w:t>9</w:t>
      </w:r>
      <w:r w:rsidR="00CA29DA">
        <w:rPr>
          <w:rFonts w:ascii="Times New Roman" w:hAnsi="Times New Roman"/>
          <w:bCs/>
          <w:sz w:val="28"/>
          <w:szCs w:val="28"/>
        </w:rPr>
        <w:t xml:space="preserve"> – </w:t>
      </w:r>
      <w:r w:rsidRPr="00B00BD4">
        <w:rPr>
          <w:rFonts w:ascii="Times New Roman" w:hAnsi="Times New Roman"/>
          <w:bCs/>
          <w:sz w:val="28"/>
          <w:szCs w:val="28"/>
        </w:rPr>
        <w:t>индивидуальных</w:t>
      </w:r>
      <w:r w:rsidRPr="00513CCF">
        <w:rPr>
          <w:rFonts w:ascii="Times New Roman" w:hAnsi="Times New Roman"/>
          <w:sz w:val="28"/>
          <w:szCs w:val="28"/>
        </w:rPr>
        <w:t xml:space="preserve"> предпринимателей; </w:t>
      </w:r>
      <w:r w:rsidRPr="00B00BD4">
        <w:rPr>
          <w:rFonts w:ascii="Times New Roman" w:hAnsi="Times New Roman"/>
          <w:bCs/>
          <w:sz w:val="28"/>
          <w:szCs w:val="28"/>
        </w:rPr>
        <w:t>46</w:t>
      </w:r>
      <w:r w:rsidR="00C92D83">
        <w:rPr>
          <w:rFonts w:ascii="Times New Roman" w:hAnsi="Times New Roman"/>
          <w:bCs/>
          <w:sz w:val="28"/>
          <w:szCs w:val="28"/>
        </w:rPr>
        <w:t xml:space="preserve"> –</w:t>
      </w:r>
      <w:r w:rsidR="00914D7C">
        <w:rPr>
          <w:rFonts w:ascii="Times New Roman" w:hAnsi="Times New Roman"/>
          <w:bCs/>
          <w:sz w:val="28"/>
          <w:szCs w:val="28"/>
        </w:rPr>
        <w:t xml:space="preserve"> </w:t>
      </w:r>
      <w:r w:rsidRPr="00D45EFB">
        <w:rPr>
          <w:rFonts w:ascii="Times New Roman" w:hAnsi="Times New Roman"/>
          <w:bCs/>
          <w:sz w:val="28"/>
          <w:szCs w:val="28"/>
        </w:rPr>
        <w:t>организаций бюджетной сферы.</w:t>
      </w:r>
    </w:p>
    <w:p w14:paraId="3BE0B353" w14:textId="524F4692" w:rsidR="00555FD8" w:rsidRPr="00374EB4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EFB">
        <w:rPr>
          <w:rFonts w:ascii="Times New Roman" w:hAnsi="Times New Roman"/>
          <w:bCs/>
          <w:sz w:val="28"/>
          <w:szCs w:val="28"/>
        </w:rPr>
        <w:t>Численность работающих в округе, по предварительным данным, на 01.01.202</w:t>
      </w:r>
      <w:r w:rsidR="00682E2E" w:rsidRPr="00D45EFB">
        <w:rPr>
          <w:rFonts w:ascii="Times New Roman" w:hAnsi="Times New Roman"/>
          <w:bCs/>
          <w:sz w:val="28"/>
          <w:szCs w:val="28"/>
        </w:rPr>
        <w:t>1</w:t>
      </w:r>
      <w:r w:rsidRPr="00D45EFB">
        <w:rPr>
          <w:rFonts w:ascii="Times New Roman" w:hAnsi="Times New Roman"/>
          <w:bCs/>
          <w:sz w:val="28"/>
          <w:szCs w:val="28"/>
        </w:rPr>
        <w:t>г.</w:t>
      </w:r>
      <w:r w:rsidR="008D40B1" w:rsidRPr="00D45EFB">
        <w:rPr>
          <w:rFonts w:ascii="Times New Roman" w:hAnsi="Times New Roman"/>
          <w:bCs/>
          <w:sz w:val="28"/>
          <w:szCs w:val="28"/>
        </w:rPr>
        <w:t xml:space="preserve"> </w:t>
      </w:r>
      <w:r w:rsidRPr="00D45EFB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366536">
        <w:rPr>
          <w:rFonts w:ascii="Times New Roman" w:hAnsi="Times New Roman"/>
          <w:bCs/>
          <w:sz w:val="28"/>
          <w:szCs w:val="28"/>
        </w:rPr>
        <w:t>7038</w:t>
      </w:r>
      <w:r w:rsidRPr="00D45EFB">
        <w:rPr>
          <w:rFonts w:ascii="Times New Roman" w:hAnsi="Times New Roman"/>
          <w:bCs/>
          <w:sz w:val="28"/>
          <w:szCs w:val="28"/>
        </w:rPr>
        <w:t xml:space="preserve"> человек, из них </w:t>
      </w:r>
      <w:r w:rsidR="00366536">
        <w:rPr>
          <w:rFonts w:ascii="Times New Roman" w:hAnsi="Times New Roman"/>
          <w:bCs/>
          <w:sz w:val="28"/>
          <w:szCs w:val="28"/>
        </w:rPr>
        <w:t>4228</w:t>
      </w:r>
      <w:r w:rsidRPr="00D45EFB">
        <w:rPr>
          <w:rFonts w:ascii="Times New Roman" w:hAnsi="Times New Roman"/>
          <w:bCs/>
          <w:sz w:val="28"/>
          <w:szCs w:val="28"/>
        </w:rPr>
        <w:t xml:space="preserve"> человек трудится на</w:t>
      </w:r>
      <w:r w:rsidRPr="001B6F60">
        <w:rPr>
          <w:rFonts w:ascii="Times New Roman" w:hAnsi="Times New Roman"/>
          <w:sz w:val="28"/>
          <w:szCs w:val="28"/>
        </w:rPr>
        <w:t xml:space="preserve"> </w:t>
      </w:r>
      <w:r w:rsidRPr="00374EB4">
        <w:rPr>
          <w:rFonts w:ascii="Times New Roman" w:hAnsi="Times New Roman"/>
          <w:sz w:val="28"/>
          <w:szCs w:val="28"/>
        </w:rPr>
        <w:t>крупн</w:t>
      </w:r>
      <w:r>
        <w:rPr>
          <w:rFonts w:ascii="Times New Roman" w:hAnsi="Times New Roman"/>
          <w:sz w:val="28"/>
          <w:szCs w:val="28"/>
        </w:rPr>
        <w:t>ых</w:t>
      </w:r>
      <w:r w:rsidRPr="00374EB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ях</w:t>
      </w:r>
      <w:r w:rsidRPr="00374E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60">
        <w:rPr>
          <w:rFonts w:ascii="Times New Roman" w:hAnsi="Times New Roman"/>
          <w:bCs/>
          <w:sz w:val="28"/>
          <w:szCs w:val="28"/>
        </w:rPr>
        <w:t>2</w:t>
      </w:r>
      <w:r w:rsidR="00366536">
        <w:rPr>
          <w:rFonts w:ascii="Times New Roman" w:hAnsi="Times New Roman"/>
          <w:bCs/>
          <w:sz w:val="28"/>
          <w:szCs w:val="28"/>
        </w:rPr>
        <w:t>107</w:t>
      </w:r>
      <w:r w:rsidR="00A930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374EB4">
        <w:rPr>
          <w:rFonts w:ascii="Times New Roman" w:hAnsi="Times New Roman"/>
          <w:sz w:val="28"/>
          <w:szCs w:val="28"/>
        </w:rPr>
        <w:t xml:space="preserve">– в организациях бюджетной сферы и </w:t>
      </w:r>
      <w:r w:rsidR="00366536">
        <w:rPr>
          <w:rFonts w:ascii="Times New Roman" w:hAnsi="Times New Roman"/>
          <w:bCs/>
          <w:sz w:val="28"/>
          <w:szCs w:val="28"/>
        </w:rPr>
        <w:t>703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66536">
        <w:rPr>
          <w:rFonts w:ascii="Times New Roman" w:hAnsi="Times New Roman"/>
          <w:sz w:val="28"/>
          <w:szCs w:val="28"/>
        </w:rPr>
        <w:t>а</w:t>
      </w:r>
      <w:r w:rsidR="00A93060">
        <w:rPr>
          <w:rFonts w:ascii="Times New Roman" w:hAnsi="Times New Roman"/>
          <w:sz w:val="28"/>
          <w:szCs w:val="28"/>
        </w:rPr>
        <w:t xml:space="preserve"> </w:t>
      </w:r>
      <w:r w:rsidR="00A93060" w:rsidRPr="00374EB4">
        <w:rPr>
          <w:rFonts w:ascii="Times New Roman" w:hAnsi="Times New Roman"/>
          <w:sz w:val="28"/>
          <w:szCs w:val="28"/>
        </w:rPr>
        <w:t>–</w:t>
      </w:r>
      <w:r w:rsidR="00A93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малых предприятиях, </w:t>
      </w:r>
      <w:r w:rsidRPr="00374EB4">
        <w:rPr>
          <w:rFonts w:ascii="Times New Roman" w:hAnsi="Times New Roman"/>
          <w:sz w:val="28"/>
          <w:szCs w:val="28"/>
        </w:rPr>
        <w:t>включая индивидуальных предпринимателей и крестьянско-фермерски</w:t>
      </w:r>
      <w:r>
        <w:rPr>
          <w:rFonts w:ascii="Times New Roman" w:hAnsi="Times New Roman"/>
          <w:sz w:val="28"/>
          <w:szCs w:val="28"/>
        </w:rPr>
        <w:t>е</w:t>
      </w:r>
      <w:r w:rsidRPr="00374EB4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</w:t>
      </w:r>
      <w:r w:rsidRPr="00374EB4">
        <w:rPr>
          <w:rFonts w:ascii="Times New Roman" w:hAnsi="Times New Roman"/>
          <w:sz w:val="28"/>
          <w:szCs w:val="28"/>
        </w:rPr>
        <w:t>.</w:t>
      </w:r>
    </w:p>
    <w:p w14:paraId="364C4022" w14:textId="1FAEF0C7" w:rsidR="00555FD8" w:rsidRPr="0068180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4EB4">
        <w:rPr>
          <w:rFonts w:ascii="Times New Roman" w:hAnsi="Times New Roman"/>
          <w:sz w:val="28"/>
          <w:szCs w:val="28"/>
        </w:rPr>
        <w:t>Количество действующ</w:t>
      </w:r>
      <w:r>
        <w:rPr>
          <w:rFonts w:ascii="Times New Roman" w:hAnsi="Times New Roman"/>
          <w:sz w:val="28"/>
          <w:szCs w:val="28"/>
        </w:rPr>
        <w:t xml:space="preserve">их коллективных договоров в Усть-Катавском городском округе – </w:t>
      </w:r>
      <w:r w:rsidR="007D1BDF" w:rsidRPr="00DA11E3">
        <w:rPr>
          <w:rFonts w:ascii="Times New Roman" w:hAnsi="Times New Roman"/>
          <w:bCs/>
          <w:sz w:val="28"/>
          <w:szCs w:val="28"/>
        </w:rPr>
        <w:t>3</w:t>
      </w:r>
      <w:r w:rsidR="00DA11E3" w:rsidRPr="00DA11E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ед. О</w:t>
      </w:r>
      <w:r w:rsidRPr="00374EB4">
        <w:rPr>
          <w:rFonts w:ascii="Times New Roman" w:hAnsi="Times New Roman"/>
          <w:sz w:val="28"/>
          <w:szCs w:val="28"/>
        </w:rPr>
        <w:t>хват работников коллективно-договорным регулированием п</w:t>
      </w:r>
      <w:r>
        <w:rPr>
          <w:rFonts w:ascii="Times New Roman" w:hAnsi="Times New Roman"/>
          <w:sz w:val="28"/>
          <w:szCs w:val="28"/>
        </w:rPr>
        <w:t xml:space="preserve">о округу составил </w:t>
      </w:r>
      <w:r w:rsidR="003E57A7">
        <w:rPr>
          <w:rFonts w:ascii="Times New Roman" w:hAnsi="Times New Roman"/>
          <w:bCs/>
          <w:sz w:val="28"/>
          <w:szCs w:val="28"/>
        </w:rPr>
        <w:t>60,3</w:t>
      </w:r>
      <w:r>
        <w:rPr>
          <w:rFonts w:ascii="Times New Roman" w:hAnsi="Times New Roman"/>
          <w:sz w:val="28"/>
          <w:szCs w:val="28"/>
        </w:rPr>
        <w:t>% из них</w:t>
      </w:r>
      <w:r w:rsidRPr="00374E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74EB4">
        <w:rPr>
          <w:rFonts w:ascii="Times New Roman" w:hAnsi="Times New Roman"/>
          <w:sz w:val="28"/>
          <w:szCs w:val="28"/>
        </w:rPr>
        <w:t xml:space="preserve"> крупн</w:t>
      </w:r>
      <w:r>
        <w:rPr>
          <w:rFonts w:ascii="Times New Roman" w:hAnsi="Times New Roman"/>
          <w:sz w:val="28"/>
          <w:szCs w:val="28"/>
        </w:rPr>
        <w:t>ых</w:t>
      </w:r>
      <w:r w:rsidRPr="00374EB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ях –</w:t>
      </w:r>
      <w:r w:rsidRPr="00374EB4">
        <w:rPr>
          <w:rFonts w:ascii="Times New Roman" w:hAnsi="Times New Roman"/>
          <w:sz w:val="28"/>
          <w:szCs w:val="28"/>
        </w:rPr>
        <w:t xml:space="preserve"> </w:t>
      </w:r>
      <w:r w:rsidR="003E57A7">
        <w:rPr>
          <w:rFonts w:ascii="Times New Roman" w:hAnsi="Times New Roman"/>
          <w:bCs/>
          <w:sz w:val="28"/>
          <w:szCs w:val="28"/>
        </w:rPr>
        <w:t>36,</w:t>
      </w:r>
      <w:r w:rsidR="00681808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</w:t>
      </w:r>
      <w:r w:rsidRPr="00DB1A28">
        <w:rPr>
          <w:rFonts w:ascii="Times New Roman" w:hAnsi="Times New Roman"/>
          <w:sz w:val="28"/>
          <w:szCs w:val="28"/>
        </w:rPr>
        <w:t xml:space="preserve">; в организациях бюджетной сферы </w:t>
      </w:r>
      <w:r w:rsidRPr="006269FE">
        <w:rPr>
          <w:rFonts w:ascii="Times New Roman" w:hAnsi="Times New Roman"/>
          <w:sz w:val="28"/>
          <w:szCs w:val="28"/>
        </w:rPr>
        <w:t xml:space="preserve">– </w:t>
      </w:r>
      <w:r w:rsidR="00A34970">
        <w:rPr>
          <w:rFonts w:ascii="Times New Roman" w:hAnsi="Times New Roman"/>
          <w:sz w:val="28"/>
          <w:szCs w:val="28"/>
        </w:rPr>
        <w:t>20,</w:t>
      </w:r>
      <w:r w:rsidR="007623E7">
        <w:rPr>
          <w:rFonts w:ascii="Times New Roman" w:hAnsi="Times New Roman"/>
          <w:sz w:val="28"/>
          <w:szCs w:val="28"/>
        </w:rPr>
        <w:t>8</w:t>
      </w:r>
      <w:r w:rsidRPr="006C098C">
        <w:rPr>
          <w:rFonts w:ascii="Times New Roman" w:hAnsi="Times New Roman"/>
          <w:sz w:val="28"/>
          <w:szCs w:val="28"/>
        </w:rPr>
        <w:t>%</w:t>
      </w:r>
      <w:r w:rsidRPr="00DB1A28">
        <w:rPr>
          <w:rFonts w:ascii="Times New Roman" w:hAnsi="Times New Roman"/>
          <w:sz w:val="28"/>
          <w:szCs w:val="28"/>
        </w:rPr>
        <w:t xml:space="preserve"> (в остальных организациях заключены положения об оплате труда, о рабочем времени и времени отдыха, </w:t>
      </w:r>
      <w:r w:rsidRPr="00681808">
        <w:rPr>
          <w:rFonts w:ascii="Times New Roman" w:hAnsi="Times New Roman"/>
          <w:sz w:val="28"/>
          <w:szCs w:val="28"/>
        </w:rPr>
        <w:t xml:space="preserve">отпусков работников, об охране труда работников); в субъектах малого и среднего предпринимательства – </w:t>
      </w:r>
      <w:r w:rsidR="00A34970" w:rsidRPr="00681808">
        <w:rPr>
          <w:rFonts w:ascii="Times New Roman" w:hAnsi="Times New Roman"/>
          <w:bCs/>
          <w:sz w:val="28"/>
          <w:szCs w:val="28"/>
        </w:rPr>
        <w:t>2,</w:t>
      </w:r>
      <w:r w:rsidR="00681808" w:rsidRPr="00681808">
        <w:rPr>
          <w:rFonts w:ascii="Times New Roman" w:hAnsi="Times New Roman"/>
          <w:bCs/>
          <w:sz w:val="28"/>
          <w:szCs w:val="28"/>
        </w:rPr>
        <w:t>7</w:t>
      </w:r>
      <w:r w:rsidRPr="00681808">
        <w:rPr>
          <w:rFonts w:ascii="Times New Roman" w:hAnsi="Times New Roman"/>
          <w:sz w:val="28"/>
          <w:szCs w:val="28"/>
        </w:rPr>
        <w:t xml:space="preserve">%. </w:t>
      </w:r>
    </w:p>
    <w:p w14:paraId="26452F0C" w14:textId="77777777" w:rsidR="00555FD8" w:rsidRPr="00062BDE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2BDE">
        <w:rPr>
          <w:rFonts w:ascii="Times New Roman" w:hAnsi="Times New Roman"/>
          <w:sz w:val="28"/>
          <w:szCs w:val="28"/>
        </w:rPr>
        <w:t>В</w:t>
      </w:r>
      <w:r w:rsidRPr="00062BDE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трудовом кодексе нет прямого предписания об обязательном наличии в организации или у индивидуального предпринимателя коллективного договора. Ответственность за отсутствие коллективного договора в организации или у индивидуального предпринимателя законодательством не предусмотрена. Статьей 22 Трудового кодекса РФ предоставлено как право, так и обязанность на заключение коллективного договора.</w:t>
      </w:r>
    </w:p>
    <w:p w14:paraId="472A98E7" w14:textId="77777777" w:rsidR="00555FD8" w:rsidRPr="00062BDE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2BDE">
        <w:rPr>
          <w:rFonts w:ascii="Times New Roman" w:hAnsi="Times New Roman"/>
          <w:sz w:val="28"/>
          <w:szCs w:val="28"/>
        </w:rPr>
        <w:t>Существует ряд причин, сдерживающих заключение коллективных договоров в организациях:</w:t>
      </w:r>
    </w:p>
    <w:p w14:paraId="4838C2F0" w14:textId="430EFBA5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нежелание работодателей заключать коллективные договоры;</w:t>
      </w:r>
    </w:p>
    <w:p w14:paraId="449B560B" w14:textId="30D8BA77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бесконечные реорганизации (в связи с уходом от налогов)</w:t>
      </w:r>
      <w:r w:rsidR="009867A0" w:rsidRPr="00062BDE">
        <w:rPr>
          <w:rFonts w:ascii="Times New Roman" w:hAnsi="Times New Roman"/>
          <w:sz w:val="28"/>
          <w:szCs w:val="28"/>
        </w:rPr>
        <w:t>;</w:t>
      </w:r>
    </w:p>
    <w:p w14:paraId="1640AA35" w14:textId="057632B0" w:rsidR="00555FD8" w:rsidRPr="00062BDE" w:rsidRDefault="00DA5AF2" w:rsidP="003076F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наличие ведомственных нормативно-правовых актов и положений, регулирующих трудовые отношения;</w:t>
      </w:r>
    </w:p>
    <w:p w14:paraId="49CE6E4C" w14:textId="22833A0B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небольшая численность работников в организациях.</w:t>
      </w:r>
    </w:p>
    <w:p w14:paraId="0F6A388C" w14:textId="088BFDE1" w:rsidR="00555FD8" w:rsidRPr="00062BDE" w:rsidRDefault="00555FD8" w:rsidP="003076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2BDE">
        <w:rPr>
          <w:color w:val="000000"/>
          <w:sz w:val="28"/>
          <w:szCs w:val="28"/>
        </w:rPr>
        <w:t>Социальное партнерство</w:t>
      </w:r>
      <w:r w:rsidR="00D028B8">
        <w:rPr>
          <w:color w:val="000000"/>
          <w:sz w:val="28"/>
          <w:szCs w:val="28"/>
        </w:rPr>
        <w:t xml:space="preserve"> – </w:t>
      </w:r>
      <w:r w:rsidRPr="00062BDE">
        <w:rPr>
          <w:color w:val="000000"/>
          <w:sz w:val="28"/>
          <w:szCs w:val="28"/>
        </w:rPr>
        <w:t xml:space="preserve">это система взаимоотношений между работниками, работодателями, органами государственной власти, органами местного самоуправления. У </w:t>
      </w:r>
      <w:r w:rsidRPr="00062BDE">
        <w:rPr>
          <w:sz w:val="28"/>
          <w:szCs w:val="28"/>
        </w:rPr>
        <w:t>органов местного самоуправления отсутствуют рычаги воздействия на работодателей, мы приглашаем их на комиссию, проводим разъяснительную работу, информируем через различные информационные ресурсы, убеждаем, призываем.</w:t>
      </w:r>
    </w:p>
    <w:p w14:paraId="79080BA7" w14:textId="0867C28B" w:rsidR="00555FD8" w:rsidRPr="00062BDE" w:rsidRDefault="00555FD8" w:rsidP="003076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2BDE">
        <w:rPr>
          <w:sz w:val="28"/>
          <w:szCs w:val="28"/>
        </w:rPr>
        <w:t xml:space="preserve">В округе действует </w:t>
      </w:r>
      <w:r w:rsidR="00CA5875" w:rsidRPr="00AC4328">
        <w:rPr>
          <w:bCs/>
          <w:sz w:val="28"/>
          <w:szCs w:val="28"/>
        </w:rPr>
        <w:t>26</w:t>
      </w:r>
      <w:r w:rsidRPr="00062BDE">
        <w:rPr>
          <w:sz w:val="28"/>
          <w:szCs w:val="28"/>
        </w:rPr>
        <w:t xml:space="preserve"> первичных профсоюзных организаций и </w:t>
      </w:r>
      <w:r w:rsidRPr="00AC4328">
        <w:rPr>
          <w:bCs/>
          <w:sz w:val="28"/>
          <w:szCs w:val="28"/>
        </w:rPr>
        <w:t>1</w:t>
      </w:r>
      <w:r w:rsidRPr="00062BDE">
        <w:rPr>
          <w:b/>
          <w:sz w:val="28"/>
          <w:szCs w:val="28"/>
        </w:rPr>
        <w:t xml:space="preserve"> </w:t>
      </w:r>
      <w:r w:rsidRPr="00062BDE">
        <w:rPr>
          <w:sz w:val="28"/>
          <w:szCs w:val="28"/>
        </w:rPr>
        <w:t xml:space="preserve">территориальное объединение профсоюзов – </w:t>
      </w:r>
      <w:r w:rsidR="00AB4B9C">
        <w:rPr>
          <w:sz w:val="28"/>
          <w:szCs w:val="28"/>
        </w:rPr>
        <w:t xml:space="preserve">ОО </w:t>
      </w:r>
      <w:r w:rsidRPr="00062BDE">
        <w:rPr>
          <w:sz w:val="28"/>
          <w:szCs w:val="28"/>
        </w:rPr>
        <w:t>«ППО УКВЗ»</w:t>
      </w:r>
      <w:r w:rsidR="00AB4B9C">
        <w:rPr>
          <w:sz w:val="28"/>
          <w:szCs w:val="28"/>
        </w:rPr>
        <w:t xml:space="preserve"> ОО «Профобщемаш России»</w:t>
      </w:r>
      <w:r w:rsidRPr="00062BDE">
        <w:rPr>
          <w:sz w:val="28"/>
          <w:szCs w:val="28"/>
        </w:rPr>
        <w:t xml:space="preserve">, которое </w:t>
      </w:r>
      <w:r w:rsidR="00F26EBC">
        <w:rPr>
          <w:sz w:val="28"/>
          <w:szCs w:val="28"/>
        </w:rPr>
        <w:t>включает</w:t>
      </w:r>
      <w:r w:rsidR="007D1A1A">
        <w:rPr>
          <w:sz w:val="28"/>
          <w:szCs w:val="28"/>
        </w:rPr>
        <w:t>: филиал АО «УКВЗ» - «УКВЗ им. С.М. Кирова»</w:t>
      </w:r>
      <w:r w:rsidR="00925F81">
        <w:rPr>
          <w:sz w:val="28"/>
          <w:szCs w:val="28"/>
        </w:rPr>
        <w:t>, УКВЗ им. С.М.Кирова – филиал АО «ГКНПЦ им. М.В.Хруничева»,</w:t>
      </w:r>
      <w:r w:rsidRPr="00062BDE">
        <w:rPr>
          <w:sz w:val="28"/>
          <w:szCs w:val="28"/>
        </w:rPr>
        <w:t xml:space="preserve"> ФГБУЗ </w:t>
      </w:r>
      <w:r w:rsidR="001470AB">
        <w:rPr>
          <w:sz w:val="28"/>
          <w:szCs w:val="28"/>
        </w:rPr>
        <w:t>«</w:t>
      </w:r>
      <w:r w:rsidRPr="00062BDE">
        <w:rPr>
          <w:sz w:val="28"/>
          <w:szCs w:val="28"/>
        </w:rPr>
        <w:t>МСЧ-162</w:t>
      </w:r>
      <w:r w:rsidR="001470AB">
        <w:rPr>
          <w:sz w:val="28"/>
          <w:szCs w:val="28"/>
        </w:rPr>
        <w:t>»</w:t>
      </w:r>
      <w:r w:rsidRPr="00062BDE">
        <w:rPr>
          <w:sz w:val="28"/>
          <w:szCs w:val="28"/>
        </w:rPr>
        <w:t>,</w:t>
      </w:r>
      <w:r w:rsidR="00925F81">
        <w:rPr>
          <w:sz w:val="28"/>
          <w:szCs w:val="28"/>
        </w:rPr>
        <w:t xml:space="preserve"> ГБОУ СПО</w:t>
      </w:r>
      <w:r w:rsidRPr="00062BDE">
        <w:rPr>
          <w:sz w:val="28"/>
          <w:szCs w:val="28"/>
        </w:rPr>
        <w:t xml:space="preserve"> </w:t>
      </w:r>
      <w:r w:rsidR="00925F81">
        <w:rPr>
          <w:sz w:val="28"/>
          <w:szCs w:val="28"/>
        </w:rPr>
        <w:t>«</w:t>
      </w:r>
      <w:r w:rsidRPr="00062BDE">
        <w:rPr>
          <w:sz w:val="28"/>
          <w:szCs w:val="28"/>
        </w:rPr>
        <w:t>УКИИТ</w:t>
      </w:r>
      <w:r w:rsidR="00925F81">
        <w:rPr>
          <w:sz w:val="28"/>
          <w:szCs w:val="28"/>
        </w:rPr>
        <w:t>»</w:t>
      </w:r>
      <w:r w:rsidRPr="00062BDE">
        <w:rPr>
          <w:sz w:val="28"/>
          <w:szCs w:val="28"/>
        </w:rPr>
        <w:t xml:space="preserve">, 10 ПСО МЧС, ООО </w:t>
      </w:r>
      <w:r w:rsidR="001470AB">
        <w:rPr>
          <w:sz w:val="28"/>
          <w:szCs w:val="28"/>
        </w:rPr>
        <w:t>«</w:t>
      </w:r>
      <w:r w:rsidRPr="00062BDE">
        <w:rPr>
          <w:sz w:val="28"/>
          <w:szCs w:val="28"/>
        </w:rPr>
        <w:t>Теплоэнергетика</w:t>
      </w:r>
      <w:r w:rsidR="001470AB">
        <w:rPr>
          <w:sz w:val="28"/>
          <w:szCs w:val="28"/>
        </w:rPr>
        <w:t>»</w:t>
      </w:r>
      <w:r w:rsidRPr="00062BDE">
        <w:rPr>
          <w:sz w:val="28"/>
          <w:szCs w:val="28"/>
        </w:rPr>
        <w:t xml:space="preserve">. </w:t>
      </w:r>
    </w:p>
    <w:p w14:paraId="7ED1A920" w14:textId="472C0FE8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360532"/>
      <w:r w:rsidRPr="00062BDE">
        <w:rPr>
          <w:rFonts w:ascii="Times New Roman" w:hAnsi="Times New Roman"/>
          <w:sz w:val="28"/>
          <w:szCs w:val="28"/>
        </w:rPr>
        <w:lastRenderedPageBreak/>
        <w:t>В рамках социального партнёрства в Усть-Катавском городском округе</w:t>
      </w:r>
      <w:r>
        <w:rPr>
          <w:rFonts w:ascii="Times New Roman" w:hAnsi="Times New Roman"/>
          <w:sz w:val="28"/>
          <w:szCs w:val="28"/>
        </w:rPr>
        <w:t xml:space="preserve"> проводится объёмная работа всеми участниками трехстороннего соглашения.</w:t>
      </w:r>
      <w:bookmarkEnd w:id="0"/>
    </w:p>
    <w:p w14:paraId="006B146C" w14:textId="26FB1E3F" w:rsidR="003076FE" w:rsidRDefault="003076FE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227"/>
        <w:gridCol w:w="4325"/>
      </w:tblGrid>
      <w:tr w:rsidR="00555FD8" w:rsidRPr="007A050E" w14:paraId="3D6A9DDD" w14:textId="77777777" w:rsidTr="004548D0">
        <w:trPr>
          <w:tblHeader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4C5234A6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08BAA03F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обязательств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AA23F7D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Итоги выполнения</w:t>
            </w:r>
          </w:p>
        </w:tc>
      </w:tr>
      <w:tr w:rsidR="00555FD8" w:rsidRPr="007A050E" w14:paraId="39DF4488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E37001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5F0ABC1B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администрации Усть-Катавского городского округа</w:t>
            </w:r>
          </w:p>
        </w:tc>
      </w:tr>
      <w:tr w:rsidR="00555FD8" w:rsidRPr="007A050E" w14:paraId="45FFB2A6" w14:textId="77777777" w:rsidTr="004548D0">
        <w:trPr>
          <w:trHeight w:val="6644"/>
          <w:jc w:val="center"/>
        </w:trPr>
        <w:tc>
          <w:tcPr>
            <w:tcW w:w="493" w:type="pct"/>
            <w:shd w:val="clear" w:color="auto" w:fill="auto"/>
          </w:tcPr>
          <w:p w14:paraId="4554DE6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28" w:type="pct"/>
            <w:shd w:val="clear" w:color="auto" w:fill="auto"/>
          </w:tcPr>
          <w:p w14:paraId="63E452A8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активное участие в создании благоприятных условий для проведения экономической политики, улучшения условий хозяйствования, предпринимательской деятельности, укреплении экономического и финансового положения предприятий и организаций, повышении жизненного уровня и благосостояния жителей округа</w:t>
            </w:r>
          </w:p>
        </w:tc>
        <w:tc>
          <w:tcPr>
            <w:tcW w:w="2279" w:type="pct"/>
            <w:shd w:val="clear" w:color="auto" w:fill="auto"/>
          </w:tcPr>
          <w:p w14:paraId="4943D6F0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анализирует состояние дел и прогнозирует социально-экономическую ситуацию в отраслях экономики города.</w:t>
            </w:r>
          </w:p>
          <w:p w14:paraId="4A99A235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утверждается прогноз социально-экономического развития, в котором учитываются основные экономические показатели, поступившие</w:t>
            </w:r>
            <w:r w:rsidRPr="005520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предприятий и организаций. Прогноз является среднесрочным документом планирования, разрабатывается на 3 года и затрагивает вопросы использования имеющегося потенциала города Усть-Катава (природного, производственного, научно-технического, трудового).</w:t>
            </w:r>
          </w:p>
          <w:p w14:paraId="02F0B01D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Содействует развитию потребительского рынка, создает благоприятные условия для развития торговли и общественного питания. </w:t>
            </w:r>
          </w:p>
          <w:p w14:paraId="66A0E861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размещение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555FD8" w:rsidRPr="007A050E" w14:paraId="39C91C3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D7559E0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2228" w:type="pct"/>
            <w:shd w:val="clear" w:color="auto" w:fill="auto"/>
          </w:tcPr>
          <w:p w14:paraId="1A05E2D5" w14:textId="001DD0CB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содействие в реализации инвестиционных проектов, которые включены в программу Комплексного развития моногорода Усть-Катавский городской округ для достижения устойчивого роста экономики, создания и сохранения рабочих мест</w:t>
            </w:r>
          </w:p>
          <w:p w14:paraId="6EDBD3FA" w14:textId="77777777" w:rsidR="00555FD8" w:rsidRPr="0055209D" w:rsidRDefault="00555FD8" w:rsidP="0055209D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  <w:shd w:val="clear" w:color="auto" w:fill="auto"/>
          </w:tcPr>
          <w:p w14:paraId="02600C6B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Усть-Катавского городского округа разработана Программа Комплексного развития моногорода Усть-Катавский городской округа на 2016-2025гг. Все отчеты о выполнении данной Программы с конечными результатами, оценка эффективности ее реализации рассматривается, утверждается на заседаниях Управляющего совета</w:t>
            </w: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реализации программы Комплексного развития моногорода Усть-Катавский городской округ. </w:t>
            </w:r>
          </w:p>
        </w:tc>
      </w:tr>
      <w:tr w:rsidR="00555FD8" w:rsidRPr="007A050E" w14:paraId="593380B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34D594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28" w:type="pct"/>
            <w:shd w:val="clear" w:color="auto" w:fill="auto"/>
          </w:tcPr>
          <w:p w14:paraId="7966F911" w14:textId="7F0EC9D5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Оказывает содействие развитию малого и среднего предпринимательства во всех секторах экономики Усть-Катавского городского округа, способствовать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укреплению финансового положения и созданию благоприятных условий хозяйственной деятельности для субъектов малого и среднего предпринимательства</w:t>
            </w:r>
          </w:p>
          <w:p w14:paraId="7E6E002D" w14:textId="77777777" w:rsidR="00555FD8" w:rsidRPr="0055209D" w:rsidRDefault="00555FD8" w:rsidP="0055209D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  <w:shd w:val="clear" w:color="auto" w:fill="auto"/>
          </w:tcPr>
          <w:p w14:paraId="5D09BA0E" w14:textId="12F64A13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территории Усть-Катавского городского округа действует муниципальная программа «Развитие малого и среднего предпринимательства в Усть-Катавском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городском округе» на 20</w:t>
            </w:r>
            <w:r w:rsidR="00626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70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гг, в рамках которой в 20</w:t>
            </w:r>
            <w:r w:rsidR="00C30EEC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70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за счет средств местного бюджета предоставлены субсидии субъектам малого и среднего предпринимательства, созданы рабочие места. В 20</w:t>
            </w:r>
            <w:r w:rsidR="00931DF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70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проведено </w:t>
            </w:r>
            <w:r w:rsidR="00931DF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заседания Общественно-координационного совета по развитию малого и среднего предпринимательства.</w:t>
            </w:r>
          </w:p>
        </w:tc>
      </w:tr>
      <w:tr w:rsidR="00555FD8" w:rsidRPr="007A050E" w14:paraId="06D0128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7DE510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228" w:type="pct"/>
            <w:shd w:val="clear" w:color="auto" w:fill="auto"/>
          </w:tcPr>
          <w:p w14:paraId="16D6BA15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Учитывает предложения Профсоюзов и Работодателей при разработке проектов программ развития Усть-Катавского городского округа</w:t>
            </w:r>
          </w:p>
        </w:tc>
        <w:tc>
          <w:tcPr>
            <w:tcW w:w="2279" w:type="pct"/>
            <w:shd w:val="clear" w:color="auto" w:fill="auto"/>
          </w:tcPr>
          <w:p w14:paraId="46AD70E0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муниципальные программы социально-экономического развития Усть-Катавского городского округа.</w:t>
            </w:r>
          </w:p>
        </w:tc>
      </w:tr>
      <w:tr w:rsidR="00555FD8" w:rsidRPr="007A050E" w14:paraId="14AEF0AC" w14:textId="77777777" w:rsidTr="004548D0">
        <w:trPr>
          <w:trHeight w:val="1208"/>
          <w:jc w:val="center"/>
        </w:trPr>
        <w:tc>
          <w:tcPr>
            <w:tcW w:w="493" w:type="pct"/>
            <w:shd w:val="clear" w:color="auto" w:fill="auto"/>
          </w:tcPr>
          <w:p w14:paraId="77636DA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28" w:type="pct"/>
            <w:shd w:val="clear" w:color="auto" w:fill="auto"/>
          </w:tcPr>
          <w:p w14:paraId="3C728ABE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нормативные правовые акты, способствующие развитию экономики Усть-Катавского городского округа</w:t>
            </w:r>
          </w:p>
        </w:tc>
        <w:tc>
          <w:tcPr>
            <w:tcW w:w="2279" w:type="pct"/>
            <w:shd w:val="clear" w:color="auto" w:fill="auto"/>
          </w:tcPr>
          <w:p w14:paraId="1141643B" w14:textId="1A184FD6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проекты нормативно-правовых актов, регламентирующие деятельность   малого и среднего предпринимательства, проходят экспертизу Общественно-координационного совета по развитию малого и среднего предпринимательства. На базе отдела социально-экономического развития и размещения муниципального заказа администрации Усть-Катавского городского округа функционирует информационно-консультационный центр, </w:t>
            </w:r>
            <w:r w:rsidR="00422D8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екоммерческого партнерства «Бизнес-партнер».</w:t>
            </w:r>
          </w:p>
        </w:tc>
      </w:tr>
      <w:tr w:rsidR="00555FD8" w:rsidRPr="007A050E" w14:paraId="2B4F6C6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653A3AB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28" w:type="pct"/>
            <w:shd w:val="clear" w:color="auto" w:fill="auto"/>
          </w:tcPr>
          <w:p w14:paraId="21BA9EE8" w14:textId="7D612A95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своей компетенции участвует в регулировании цен и тарифов на продукцию и услуги, действующих на территории</w:t>
            </w:r>
          </w:p>
        </w:tc>
        <w:tc>
          <w:tcPr>
            <w:tcW w:w="2279" w:type="pct"/>
            <w:shd w:val="clear" w:color="auto" w:fill="auto"/>
          </w:tcPr>
          <w:p w14:paraId="0F6EDE36" w14:textId="0B8CC219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контроль за соблюдением ресурсоснабжающими управляющими и обслуживающими организациями установленной законодательством РФ и Челябинской области тарифной политики</w:t>
            </w:r>
            <w:r w:rsidR="00C0627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401B4B0C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0FD5F8A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28" w:type="pct"/>
            <w:shd w:val="clear" w:color="auto" w:fill="auto"/>
          </w:tcPr>
          <w:p w14:paraId="3347019B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информирование населения на официальном сайте администрации Усть-Катавского городского округа о состоянии рынка труда, возможностях трудоустройства и уровне безработицы</w:t>
            </w:r>
          </w:p>
        </w:tc>
        <w:tc>
          <w:tcPr>
            <w:tcW w:w="2279" w:type="pct"/>
            <w:shd w:val="clear" w:color="auto" w:fill="auto"/>
          </w:tcPr>
          <w:p w14:paraId="4615744B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предоставляют в Главное управление по труду и занятости населения Челябинской области информацию по неформальной занятости населения.</w:t>
            </w:r>
          </w:p>
        </w:tc>
      </w:tr>
      <w:tr w:rsidR="00555FD8" w:rsidRPr="007A050E" w14:paraId="37C82EC6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21AD11D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228" w:type="pct"/>
            <w:shd w:val="clear" w:color="auto" w:fill="auto"/>
          </w:tcPr>
          <w:p w14:paraId="09D549DD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организации временных рабочих мест для учащихся в период летних каникул и в свободное от учебы время, содействуют созданию и развитию молодежных бирж труда, участвуют в организации рабочих мест для социально незащищенных категорий несовершеннолетних и молодежи</w:t>
            </w:r>
          </w:p>
        </w:tc>
        <w:tc>
          <w:tcPr>
            <w:tcW w:w="2279" w:type="pct"/>
            <w:shd w:val="clear" w:color="auto" w:fill="auto"/>
          </w:tcPr>
          <w:p w14:paraId="567F4E5E" w14:textId="0B001E86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Содействует в организации временных рабочих мест для учащихся в период летних каникул в ДОЦ «Ребячья республика», </w:t>
            </w:r>
            <w:r w:rsidR="00A70261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летних каникул и в свободное от учебы время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CEE56FE" w14:textId="77777777" w:rsidR="00555FD8" w:rsidRPr="0055209D" w:rsidRDefault="00555FD8" w:rsidP="0055209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предоставляют в Главное управление по труду и занятости населения Челябинской области информацию по созданию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рабочих мест для трудоустройства инвалидов. </w:t>
            </w:r>
          </w:p>
          <w:p w14:paraId="0E8C4F3A" w14:textId="47099884" w:rsidR="00555FD8" w:rsidRPr="0055209D" w:rsidRDefault="00555FD8" w:rsidP="0055209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</w:t>
            </w:r>
            <w:r w:rsidR="00910B51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3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трудоустроено 80 несовершеннолетних.</w:t>
            </w:r>
          </w:p>
        </w:tc>
      </w:tr>
      <w:tr w:rsidR="00555FD8" w:rsidRPr="007A050E" w14:paraId="0A6DA863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5B73F71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228" w:type="pct"/>
            <w:shd w:val="clear" w:color="auto" w:fill="auto"/>
          </w:tcPr>
          <w:p w14:paraId="32099FE7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 меры социальной поддержки населению города, в том числе малоимущим пенсионерам, инвалидам, семьям с детьми, молодым людям и лицам, оказавшимся в трудной жизненной ситуации, совершенствует меры адресной поддержки, производит индексацию социальных выплат в соответствии с действующим законодательством</w:t>
            </w:r>
          </w:p>
        </w:tc>
        <w:tc>
          <w:tcPr>
            <w:tcW w:w="2279" w:type="pct"/>
            <w:shd w:val="clear" w:color="auto" w:fill="auto"/>
          </w:tcPr>
          <w:p w14:paraId="36483031" w14:textId="0D443CDD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муниципальной программы «Социальная поддержка и обслуживание граждан в Усть-Катавском городском округе на 20</w:t>
            </w:r>
            <w:r w:rsidR="00E437C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437C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осуществляется бесплатное питание обучающихся в образовательных учреждениях округа детей малоимущих граждан, состоящих на учете в управлении социальной защиты населения администрации округа и детей с нарушением состояния здоровья; оказывает социально-бытовые услуги неработающим пенсионерам, инвалидам и гражданам из малообеспеченных семей; оказывает адресную социальную помощь многодетным и неполным семьям для подготовки к новому учебному году, предоставления бесплатных путевок в детские загородные оздоровительные лагеря</w:t>
            </w:r>
          </w:p>
        </w:tc>
      </w:tr>
      <w:tr w:rsidR="00555FD8" w:rsidRPr="007A050E" w14:paraId="7AE9F8C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BE1969D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228" w:type="pct"/>
            <w:shd w:val="clear" w:color="auto" w:fill="auto"/>
          </w:tcPr>
          <w:p w14:paraId="085BC4CE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в порядке, установленном законодательством РФ и Челябинской области, оплату и предоставление льгот и субсидий на жилищно-коммунальные услуги отдельным категориям граждан</w:t>
            </w:r>
          </w:p>
        </w:tc>
        <w:tc>
          <w:tcPr>
            <w:tcW w:w="2279" w:type="pct"/>
            <w:shd w:val="clear" w:color="auto" w:fill="auto"/>
          </w:tcPr>
          <w:p w14:paraId="4399B60D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ведется на постоянной основе</w:t>
            </w:r>
          </w:p>
        </w:tc>
      </w:tr>
      <w:tr w:rsidR="00555FD8" w:rsidRPr="007A050E" w14:paraId="1C0F763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CFA8F69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228" w:type="pct"/>
            <w:shd w:val="clear" w:color="auto" w:fill="auto"/>
          </w:tcPr>
          <w:p w14:paraId="335C9F2A" w14:textId="77777777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реализацию мероприятий в сфере охраны окружающей среды и природопользования в Усть-Катавском городском округе в пределах своих полномочий</w:t>
            </w:r>
          </w:p>
        </w:tc>
        <w:tc>
          <w:tcPr>
            <w:tcW w:w="2279" w:type="pct"/>
            <w:shd w:val="clear" w:color="auto" w:fill="auto"/>
          </w:tcPr>
          <w:p w14:paraId="0352D704" w14:textId="58BDE625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муниципальной программы «Оздоровление экологической обстановки в Усть-Катавском городском округе на 2019-2021гг</w:t>
            </w:r>
            <w:r w:rsidR="008938B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реализуются мероприятия по улучшению экологической обстановки в округе: по содержанию территорий общего пользования, ликвидации несанкционированных свалок и др.</w:t>
            </w:r>
          </w:p>
        </w:tc>
      </w:tr>
      <w:tr w:rsidR="00447C22" w:rsidRPr="007A050E" w14:paraId="7347E231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B3066C4" w14:textId="64E18419" w:rsidR="00447C22" w:rsidRPr="0055209D" w:rsidRDefault="00447C22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1.11.12</w:t>
            </w:r>
          </w:p>
        </w:tc>
        <w:tc>
          <w:tcPr>
            <w:tcW w:w="2228" w:type="pct"/>
            <w:shd w:val="clear" w:color="auto" w:fill="auto"/>
          </w:tcPr>
          <w:p w14:paraId="2AE31D75" w14:textId="2F5C572B" w:rsidR="00447C22" w:rsidRPr="0055209D" w:rsidRDefault="00447C22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Содействует организации сельскохозяйственных ярмарок продажи продуктов питания местных производителей</w:t>
            </w:r>
          </w:p>
        </w:tc>
        <w:tc>
          <w:tcPr>
            <w:tcW w:w="2279" w:type="pct"/>
            <w:shd w:val="clear" w:color="auto" w:fill="auto"/>
          </w:tcPr>
          <w:p w14:paraId="65EDEA71" w14:textId="0161D662" w:rsidR="00447C22" w:rsidRPr="0055209D" w:rsidRDefault="00343C6C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округа проводятся сельскохозяйственные ярмарки продажи продуктов питания местных производителей</w:t>
            </w:r>
          </w:p>
        </w:tc>
      </w:tr>
      <w:tr w:rsidR="00487140" w:rsidRPr="007A050E" w14:paraId="2D6AE21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9CBD227" w14:textId="6E9A0EFF" w:rsidR="00487140" w:rsidRPr="0055209D" w:rsidRDefault="00487140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1.11.13</w:t>
            </w:r>
          </w:p>
        </w:tc>
        <w:tc>
          <w:tcPr>
            <w:tcW w:w="2228" w:type="pct"/>
            <w:shd w:val="clear" w:color="auto" w:fill="auto"/>
          </w:tcPr>
          <w:p w14:paraId="5B4A005A" w14:textId="4DFDBADC" w:rsidR="00487140" w:rsidRPr="0055209D" w:rsidRDefault="00B26BF3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Принимаются меры по развитию </w:t>
            </w:r>
            <w:r w:rsidR="00976DC4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 транспорта в Усть-Катавском городском округе</w:t>
            </w:r>
          </w:p>
        </w:tc>
        <w:tc>
          <w:tcPr>
            <w:tcW w:w="2279" w:type="pct"/>
            <w:shd w:val="clear" w:color="auto" w:fill="auto"/>
          </w:tcPr>
          <w:p w14:paraId="40FC62E6" w14:textId="13AE9B46" w:rsidR="00487140" w:rsidRPr="0055209D" w:rsidRDefault="00976DC4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Утверждены порядок организации транспортного обслуживания населения на муниципальных маршрутах регулярных перевозок в границах Уст-Катавского</w:t>
            </w:r>
            <w:r w:rsidR="00B13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округа, реестр муниципальных маршрутов, документ планирования регулярных перевозок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пассажиров по регулярным маршрутам, а также порядок для предоставления субсидий на возмещение затрат, связанных с осуществлением мер социальной поддержки по оплате проезда на городском и пригородном автомобильном транспорте общего пользования для граждан, ведущих садоводство и огородничество</w:t>
            </w:r>
          </w:p>
        </w:tc>
      </w:tr>
      <w:tr w:rsidR="00555FD8" w:rsidRPr="007A050E" w14:paraId="30EA95E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837EE70" w14:textId="1CE2BCBF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  <w:r w:rsidR="00487140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pct"/>
            <w:shd w:val="clear" w:color="auto" w:fill="auto"/>
          </w:tcPr>
          <w:p w14:paraId="34C2F4DD" w14:textId="77777777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Способствует развитию физической культуры и спорта, поддержку спортивных команд и физкультурно-оздоровительных организаций округа</w:t>
            </w:r>
          </w:p>
        </w:tc>
        <w:tc>
          <w:tcPr>
            <w:tcW w:w="2279" w:type="pct"/>
            <w:shd w:val="clear" w:color="auto" w:fill="auto"/>
          </w:tcPr>
          <w:p w14:paraId="36388246" w14:textId="38F65E5C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Ведется работа в рамках муниципальной программы ««Развитие физической культуры и спорта в Усть-Катавском городском округе на 20</w:t>
            </w:r>
            <w:r w:rsidR="00F857EA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F857EA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555FD8" w:rsidRPr="007A050E" w14:paraId="509A6685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2860DB9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5BC93245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Работодателей</w:t>
            </w:r>
          </w:p>
        </w:tc>
      </w:tr>
      <w:tr w:rsidR="00555FD8" w:rsidRPr="007A050E" w14:paraId="1D4E444D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E5BD3E8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28" w:type="pct"/>
            <w:shd w:val="clear" w:color="auto" w:fill="auto"/>
          </w:tcPr>
          <w:p w14:paraId="33DD5215" w14:textId="5006E19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полномочными представителями работников разрабатывают и заключают коллективные договоры</w:t>
            </w:r>
          </w:p>
        </w:tc>
        <w:tc>
          <w:tcPr>
            <w:tcW w:w="2279" w:type="pct"/>
            <w:shd w:val="clear" w:color="auto" w:fill="auto"/>
          </w:tcPr>
          <w:p w14:paraId="4CA2D18F" w14:textId="5331EF46" w:rsidR="00555FD8" w:rsidRPr="0055209D" w:rsidRDefault="00555FD8" w:rsidP="0055209D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Коллективные договоры заключены в </w:t>
            </w:r>
            <w:r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5A22"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организациях и предприятиях, охватывают </w:t>
            </w:r>
            <w:r w:rsidR="008A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работников, что составляет </w:t>
            </w:r>
            <w:r w:rsidR="008A5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по Усть-Катавскому городскому округу</w:t>
            </w:r>
          </w:p>
        </w:tc>
      </w:tr>
      <w:tr w:rsidR="00555FD8" w:rsidRPr="007A050E" w14:paraId="4EB8D2F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5E9F0048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28" w:type="pct"/>
            <w:shd w:val="clear" w:color="auto" w:fill="auto"/>
          </w:tcPr>
          <w:p w14:paraId="14DAC0D8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Обеспечивают своевременную уплату налогов, сборов и иных обязательных платежей в федеральный бюджет, бюджет Челябинской области, бюджет Усть-Катавского городского округа и государственные внебюджетные фонды</w:t>
            </w:r>
          </w:p>
        </w:tc>
        <w:tc>
          <w:tcPr>
            <w:tcW w:w="2279" w:type="pct"/>
            <w:shd w:val="clear" w:color="auto" w:fill="auto"/>
          </w:tcPr>
          <w:p w14:paraId="2724ED85" w14:textId="441BA2ED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округа в рамках законодательства исполняют</w:t>
            </w:r>
            <w:r w:rsidR="005D1294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обязательства по уплате всех обязательных платежей </w:t>
            </w:r>
          </w:p>
        </w:tc>
      </w:tr>
      <w:tr w:rsidR="00555FD8" w:rsidRPr="007A050E" w14:paraId="5C1C37B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38345A6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228" w:type="pct"/>
            <w:shd w:val="clear" w:color="auto" w:fill="auto"/>
          </w:tcPr>
          <w:p w14:paraId="7E13AFF1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 информируют работников о финансово-хозяйственной деятельности организаций, принимаемых мерах по стабилизации и развитию производства </w:t>
            </w:r>
          </w:p>
        </w:tc>
        <w:tc>
          <w:tcPr>
            <w:tcW w:w="2279" w:type="pct"/>
            <w:shd w:val="clear" w:color="auto" w:fill="auto"/>
          </w:tcPr>
          <w:p w14:paraId="5451AB0F" w14:textId="6C81EF73" w:rsidR="00555FD8" w:rsidRPr="001A1436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округа регулярно проводят собрания, консультации работников по социально-трудовым вопросам. В 20</w:t>
            </w:r>
            <w:r w:rsidR="00226C07"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CFD"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в целях обеспечения безопасности и охраны труда проведена специальная оценка условий труда во всех бюджетных учреждениях округа – 100%, на предприятиях внебюджетной сферы специальная оценка условий труда проводится частично</w:t>
            </w:r>
            <w:r w:rsidR="001F4B27"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A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A143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FD8" w:rsidRPr="007A050E" w14:paraId="173D4E2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191419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228" w:type="pct"/>
            <w:shd w:val="clear" w:color="auto" w:fill="auto"/>
          </w:tcPr>
          <w:p w14:paraId="7C8E11D9" w14:textId="77777777" w:rsidR="00555FD8" w:rsidRPr="0055209D" w:rsidRDefault="00555FD8" w:rsidP="0055209D">
            <w:pPr>
              <w:tabs>
                <w:tab w:val="left" w:pos="567"/>
                <w:tab w:val="left" w:pos="1276"/>
              </w:tabs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5209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Осуществляют контроль за соблюдением законодательства, регулирующего трудовые отношения, принимают меры для создания дополнительных и сохранения действующих рабочих мест</w:t>
            </w:r>
          </w:p>
        </w:tc>
        <w:tc>
          <w:tcPr>
            <w:tcW w:w="2279" w:type="pct"/>
            <w:shd w:val="clear" w:color="auto" w:fill="auto"/>
          </w:tcPr>
          <w:p w14:paraId="714FA36C" w14:textId="158AAA87" w:rsidR="00555FD8" w:rsidRPr="0055209D" w:rsidRDefault="00555FD8" w:rsidP="0055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меры для сохранения установленного законодательством уровня минимальной заработной платы, обеспечения своевременной выплаты текущей заработной платы и иных установленных законодательством выплат в организациях округа</w:t>
            </w:r>
            <w:r w:rsidR="001F4B27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7367BCD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5EC5256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228" w:type="pct"/>
            <w:shd w:val="clear" w:color="auto" w:fill="auto"/>
          </w:tcPr>
          <w:p w14:paraId="761F861B" w14:textId="2BC2F456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развитию системы наставничества в организациях</w:t>
            </w:r>
          </w:p>
        </w:tc>
        <w:tc>
          <w:tcPr>
            <w:tcW w:w="2279" w:type="pct"/>
            <w:shd w:val="clear" w:color="auto" w:fill="auto"/>
          </w:tcPr>
          <w:p w14:paraId="3268A3FC" w14:textId="71245B16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Формируют заявки на подготовку кадров в учреждениях профессионального образования, предоставляют рабочие места для прохождения учащимися практики, используют другие формы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стимулирования учащихся в целях их закрепления в организациях</w:t>
            </w:r>
            <w:r w:rsidR="00241AE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03273E88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6DC5143E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1.2.6</w:t>
            </w:r>
          </w:p>
        </w:tc>
        <w:tc>
          <w:tcPr>
            <w:tcW w:w="2228" w:type="pct"/>
            <w:shd w:val="clear" w:color="auto" w:fill="auto"/>
          </w:tcPr>
          <w:p w14:paraId="3CA683F0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Предусматривают в коллективных договорах меры социальной защиты для отдельных категорий работников</w:t>
            </w:r>
          </w:p>
        </w:tc>
        <w:tc>
          <w:tcPr>
            <w:tcW w:w="2279" w:type="pct"/>
            <w:shd w:val="clear" w:color="auto" w:fill="auto"/>
          </w:tcPr>
          <w:p w14:paraId="5B2059F0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крупных предприятиях для женщин, беременных женщин предусмотрены трудовые льготы, в том числе снижение норм выработки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</w:t>
            </w:r>
          </w:p>
        </w:tc>
      </w:tr>
      <w:tr w:rsidR="00555FD8" w:rsidRPr="007A050E" w14:paraId="5DE5FB0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396A1EE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14CED59F" w14:textId="77777777" w:rsidR="00555FD8" w:rsidRPr="0055209D" w:rsidRDefault="00555FD8" w:rsidP="0055209D">
            <w:pPr>
              <w:spacing w:before="120" w:after="0" w:line="240" w:lineRule="auto"/>
              <w:ind w:firstLine="4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Профсоюзов</w:t>
            </w:r>
          </w:p>
        </w:tc>
      </w:tr>
      <w:tr w:rsidR="00030B96" w:rsidRPr="007A050E" w14:paraId="6D1584E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85D66F3" w14:textId="1D5C834C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28" w:type="pct"/>
            <w:shd w:val="clear" w:color="auto" w:fill="auto"/>
          </w:tcPr>
          <w:p w14:paraId="42434155" w14:textId="6B9B2F60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Инициируют заключение коллективных договоров в организациях</w:t>
            </w:r>
          </w:p>
        </w:tc>
        <w:tc>
          <w:tcPr>
            <w:tcW w:w="2279" w:type="pct"/>
            <w:shd w:val="clear" w:color="auto" w:fill="auto"/>
          </w:tcPr>
          <w:p w14:paraId="292E378A" w14:textId="3F63C885" w:rsidR="00390976" w:rsidRPr="0055209D" w:rsidRDefault="0039097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Содействуют в заключении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коллективных договоров в организациях. Проводят разъяснительную работу о том, что регулирует коллективный договор</w:t>
            </w:r>
            <w:r w:rsidR="00F22D8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оплаты труда, предоставления льгот, профессионального обучения сотрудников, охраны труда, социального обеспечения и пр</w:t>
            </w:r>
            <w:r w:rsidR="000106DD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очее.</w:t>
            </w:r>
          </w:p>
        </w:tc>
      </w:tr>
      <w:tr w:rsidR="00030B96" w:rsidRPr="007A050E" w14:paraId="274A9D1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5ADCBD5F" w14:textId="0125C791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28" w:type="pct"/>
            <w:shd w:val="clear" w:color="auto" w:fill="auto"/>
          </w:tcPr>
          <w:p w14:paraId="6159C053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стабилизации производственных процессов в организациях путем укрепления трудовой и технологической дисциплины, повышения профессионализма и деловой активности работников, контроля за соблюдением установленных законодательством режимов труда и отдыха, действующими системами оплаты труда</w:t>
            </w:r>
          </w:p>
        </w:tc>
        <w:tc>
          <w:tcPr>
            <w:tcW w:w="2279" w:type="pct"/>
            <w:shd w:val="clear" w:color="auto" w:fill="auto"/>
          </w:tcPr>
          <w:p w14:paraId="4B340FB0" w14:textId="77777777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мероприятия по защите интересов работников, организуют обучение профсоюзного актива, оказывают консультативную помощь работникам по вопросам социально-экономических и трудовых отношений</w:t>
            </w:r>
          </w:p>
        </w:tc>
      </w:tr>
      <w:tr w:rsidR="00030B96" w:rsidRPr="007A050E" w14:paraId="6F256DF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47A5AFE" w14:textId="2165A7B2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228" w:type="pct"/>
            <w:shd w:val="clear" w:color="auto" w:fill="auto"/>
          </w:tcPr>
          <w:p w14:paraId="1501ACF9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повышению ответственности членов профсоюза, стабилизации и развитию производства, снижению социальной напряженности в трудовых коллективах, реализации основных направлений развития города через коллективные договоры и территориальные трехсторонние соглашения</w:t>
            </w:r>
          </w:p>
        </w:tc>
        <w:tc>
          <w:tcPr>
            <w:tcW w:w="2279" w:type="pct"/>
            <w:shd w:val="clear" w:color="auto" w:fill="auto"/>
          </w:tcPr>
          <w:p w14:paraId="7ADF9A0A" w14:textId="00415388" w:rsidR="00030B96" w:rsidRPr="0055209D" w:rsidRDefault="00030B96" w:rsidP="00325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Организуют мероприятия, конкурсы для трудовых коллективов, создают в организациях советы по работе с молодежью.</w:t>
            </w:r>
          </w:p>
        </w:tc>
      </w:tr>
      <w:tr w:rsidR="00030B96" w:rsidRPr="007A050E" w14:paraId="3D5A537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09F77738" w14:textId="53DF1CF9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228" w:type="pct"/>
            <w:shd w:val="clear" w:color="auto" w:fill="auto"/>
          </w:tcPr>
          <w:p w14:paraId="75A54987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Осуществляют общественный контроль за соблюдением работодателями и их представителями законодательства о труде при заключении трудовых договоров, изменении их существенных условий, увольнении, в том числе по сокращению численности и штата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работников, предоставлении льгот и гарантий в процессе работы, при реорганизации и ликвидации, а также выполнения ими условий коллективных договоров, соглашений</w:t>
            </w:r>
          </w:p>
        </w:tc>
        <w:tc>
          <w:tcPr>
            <w:tcW w:w="2279" w:type="pct"/>
            <w:shd w:val="clear" w:color="auto" w:fill="auto"/>
          </w:tcPr>
          <w:p w14:paraId="6102A3FF" w14:textId="77777777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постоянной основе осуществляют бесплатную консультационную правовую помощь членам профсоюзных организаций, обеспечивают создание в коллективах морально-психологического климата, препятствующего возникновению трудовых споров.</w:t>
            </w:r>
          </w:p>
        </w:tc>
      </w:tr>
      <w:tr w:rsidR="00030B96" w:rsidRPr="007A050E" w14:paraId="4A915A5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D40D04D" w14:textId="31676279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228" w:type="pct"/>
            <w:shd w:val="clear" w:color="auto" w:fill="auto"/>
          </w:tcPr>
          <w:p w14:paraId="4A83EC2B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Контролируют соблюдение работодателями законодательства при выплате ежемесячной минимальной заработной платы, размер которой установлен Региональным соглашением о минимальной заработной плате в Челябинской области с целью защиты законных прав и интересов работников, в том числе посредством участия своих представителей в деятельности органов по рассмотрению трудовых споров</w:t>
            </w:r>
          </w:p>
        </w:tc>
        <w:tc>
          <w:tcPr>
            <w:tcW w:w="2279" w:type="pct"/>
            <w:shd w:val="clear" w:color="auto" w:fill="auto"/>
          </w:tcPr>
          <w:p w14:paraId="4208116D" w14:textId="5FC6F54E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796850"/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организаций в 202</w:t>
            </w:r>
            <w:r w:rsidR="005E2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составила </w:t>
            </w:r>
            <w:r w:rsidR="005E2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29685,0</w:t>
            </w:r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и увеличилась по сравнению с 20</w:t>
            </w:r>
            <w:r w:rsidR="005E2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годом на </w:t>
            </w:r>
            <w:r w:rsidR="005E2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%. Более </w:t>
            </w:r>
            <w:r w:rsidR="005E2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общей численности работающих получает заработную плату выше минимальной</w:t>
            </w:r>
            <w:bookmarkEnd w:id="1"/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0B96" w:rsidRPr="007A050E" w14:paraId="7EC17762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54389FB" w14:textId="2AC1CA9F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shd w:val="clear" w:color="auto" w:fill="auto"/>
          </w:tcPr>
          <w:p w14:paraId="4B113BDF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работу по увеличению численности членов профсоюзов, созданию профсоюзных организаций для обеспечения защиты прав и интересов работников</w:t>
            </w:r>
          </w:p>
        </w:tc>
        <w:tc>
          <w:tcPr>
            <w:tcW w:w="2279" w:type="pct"/>
            <w:shd w:val="clear" w:color="auto" w:fill="auto"/>
          </w:tcPr>
          <w:p w14:paraId="099A47CF" w14:textId="3B54B384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Содействуют через коллективные договоры сохранению получения гарантий и расширению прав молодежи и женщин на учебу, труд, достойную заработную плату, на отдых и досуг.</w:t>
            </w:r>
          </w:p>
        </w:tc>
      </w:tr>
    </w:tbl>
    <w:p w14:paraId="0FC7E1B1" w14:textId="022A0BE9" w:rsidR="00D70CDF" w:rsidRDefault="00D70CDF" w:rsidP="00555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79D7F" w14:textId="3ECE35BB" w:rsidR="00D70CDF" w:rsidRPr="0070769C" w:rsidRDefault="0070769C" w:rsidP="0070769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69C">
        <w:rPr>
          <w:rFonts w:ascii="Times New Roman" w:hAnsi="Times New Roman"/>
          <w:sz w:val="28"/>
          <w:szCs w:val="28"/>
        </w:rPr>
        <w:t>В 202</w:t>
      </w:r>
      <w:r w:rsidR="00C36012">
        <w:rPr>
          <w:rFonts w:ascii="Times New Roman" w:hAnsi="Times New Roman"/>
          <w:sz w:val="28"/>
          <w:szCs w:val="28"/>
        </w:rPr>
        <w:t>2</w:t>
      </w:r>
      <w:r w:rsidRPr="0070769C">
        <w:rPr>
          <w:rFonts w:ascii="Times New Roman" w:hAnsi="Times New Roman"/>
          <w:sz w:val="28"/>
          <w:szCs w:val="28"/>
        </w:rPr>
        <w:t xml:space="preserve"> году задачи территориальной комиссии по регулированию социально-трудовых отношений</w:t>
      </w:r>
      <w:r w:rsidR="00E43EFE">
        <w:rPr>
          <w:rFonts w:ascii="Times New Roman" w:hAnsi="Times New Roman"/>
          <w:sz w:val="28"/>
          <w:szCs w:val="28"/>
        </w:rPr>
        <w:t xml:space="preserve"> </w:t>
      </w:r>
      <w:r w:rsidR="00D047DF">
        <w:rPr>
          <w:rFonts w:ascii="Times New Roman" w:hAnsi="Times New Roman"/>
          <w:sz w:val="28"/>
          <w:szCs w:val="28"/>
        </w:rPr>
        <w:t xml:space="preserve">будут </w:t>
      </w:r>
      <w:r w:rsidR="00E43EFE">
        <w:rPr>
          <w:rFonts w:ascii="Times New Roman" w:hAnsi="Times New Roman"/>
          <w:sz w:val="28"/>
          <w:szCs w:val="28"/>
        </w:rPr>
        <w:t>рассматриваться в соответствие с Планом работы.</w:t>
      </w:r>
      <w:r w:rsidRPr="0070769C">
        <w:rPr>
          <w:rFonts w:ascii="Times New Roman" w:hAnsi="Times New Roman"/>
          <w:sz w:val="28"/>
          <w:szCs w:val="28"/>
        </w:rPr>
        <w:t xml:space="preserve"> </w:t>
      </w:r>
    </w:p>
    <w:p w14:paraId="33F2D2CA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8D5478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EE4534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E1ABEA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8D098C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B41C05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A3D5B2" w14:textId="77777777" w:rsidR="00A7435E" w:rsidRDefault="00A7435E"/>
    <w:sectPr w:rsidR="00A7435E" w:rsidSect="003076F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16F5"/>
    <w:multiLevelType w:val="hybridMultilevel"/>
    <w:tmpl w:val="042C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60"/>
    <w:rsid w:val="000106DD"/>
    <w:rsid w:val="00030B96"/>
    <w:rsid w:val="00062BDE"/>
    <w:rsid w:val="00074E91"/>
    <w:rsid w:val="000837CF"/>
    <w:rsid w:val="00130D00"/>
    <w:rsid w:val="001470AB"/>
    <w:rsid w:val="00175FF0"/>
    <w:rsid w:val="00181B4E"/>
    <w:rsid w:val="001979D6"/>
    <w:rsid w:val="001A1436"/>
    <w:rsid w:val="001A53D0"/>
    <w:rsid w:val="001B6F60"/>
    <w:rsid w:val="001C7A62"/>
    <w:rsid w:val="001D4F61"/>
    <w:rsid w:val="001F4B27"/>
    <w:rsid w:val="002039E4"/>
    <w:rsid w:val="00214A78"/>
    <w:rsid w:val="00226C07"/>
    <w:rsid w:val="00236693"/>
    <w:rsid w:val="00241AE9"/>
    <w:rsid w:val="00251A46"/>
    <w:rsid w:val="002A5A22"/>
    <w:rsid w:val="002B6F04"/>
    <w:rsid w:val="003076FE"/>
    <w:rsid w:val="0032508C"/>
    <w:rsid w:val="00333A0D"/>
    <w:rsid w:val="00334FCB"/>
    <w:rsid w:val="00343C6C"/>
    <w:rsid w:val="00366536"/>
    <w:rsid w:val="00390976"/>
    <w:rsid w:val="00394499"/>
    <w:rsid w:val="003C656F"/>
    <w:rsid w:val="003D2D41"/>
    <w:rsid w:val="003E3F5B"/>
    <w:rsid w:val="003E57A7"/>
    <w:rsid w:val="00422D89"/>
    <w:rsid w:val="0043649E"/>
    <w:rsid w:val="00447C22"/>
    <w:rsid w:val="004548D0"/>
    <w:rsid w:val="00487140"/>
    <w:rsid w:val="0050103C"/>
    <w:rsid w:val="00513743"/>
    <w:rsid w:val="00525C64"/>
    <w:rsid w:val="00540BC9"/>
    <w:rsid w:val="0055209D"/>
    <w:rsid w:val="00555700"/>
    <w:rsid w:val="00555FD8"/>
    <w:rsid w:val="00564DEE"/>
    <w:rsid w:val="005A125B"/>
    <w:rsid w:val="005D1294"/>
    <w:rsid w:val="005E29B8"/>
    <w:rsid w:val="00626415"/>
    <w:rsid w:val="006269FE"/>
    <w:rsid w:val="0064303A"/>
    <w:rsid w:val="00681808"/>
    <w:rsid w:val="00682E2E"/>
    <w:rsid w:val="00683B3A"/>
    <w:rsid w:val="00690639"/>
    <w:rsid w:val="006C4B2F"/>
    <w:rsid w:val="00704537"/>
    <w:rsid w:val="0070769C"/>
    <w:rsid w:val="0073499A"/>
    <w:rsid w:val="00756C80"/>
    <w:rsid w:val="007623E7"/>
    <w:rsid w:val="00763FAF"/>
    <w:rsid w:val="00766FA7"/>
    <w:rsid w:val="00790E12"/>
    <w:rsid w:val="007B103C"/>
    <w:rsid w:val="007D1A1A"/>
    <w:rsid w:val="007D1BDF"/>
    <w:rsid w:val="007E1EFE"/>
    <w:rsid w:val="007F0045"/>
    <w:rsid w:val="00806901"/>
    <w:rsid w:val="00844F8C"/>
    <w:rsid w:val="00870ED7"/>
    <w:rsid w:val="00883987"/>
    <w:rsid w:val="008938B9"/>
    <w:rsid w:val="008A5CFD"/>
    <w:rsid w:val="008D40B1"/>
    <w:rsid w:val="00910B51"/>
    <w:rsid w:val="00914D7C"/>
    <w:rsid w:val="00925F81"/>
    <w:rsid w:val="00931DFF"/>
    <w:rsid w:val="00976DC4"/>
    <w:rsid w:val="00980B64"/>
    <w:rsid w:val="009867A0"/>
    <w:rsid w:val="009A443E"/>
    <w:rsid w:val="009B439A"/>
    <w:rsid w:val="00A34970"/>
    <w:rsid w:val="00A70261"/>
    <w:rsid w:val="00A7435E"/>
    <w:rsid w:val="00A923B0"/>
    <w:rsid w:val="00A93060"/>
    <w:rsid w:val="00AA0331"/>
    <w:rsid w:val="00AA3A69"/>
    <w:rsid w:val="00AB478F"/>
    <w:rsid w:val="00AB4B9C"/>
    <w:rsid w:val="00AC270F"/>
    <w:rsid w:val="00AC4328"/>
    <w:rsid w:val="00AF6536"/>
    <w:rsid w:val="00AF6D99"/>
    <w:rsid w:val="00B00BD4"/>
    <w:rsid w:val="00B13A39"/>
    <w:rsid w:val="00B26BF3"/>
    <w:rsid w:val="00B26D01"/>
    <w:rsid w:val="00BB3ABC"/>
    <w:rsid w:val="00BB5FD4"/>
    <w:rsid w:val="00BC491D"/>
    <w:rsid w:val="00BD5589"/>
    <w:rsid w:val="00C06273"/>
    <w:rsid w:val="00C30EEC"/>
    <w:rsid w:val="00C36012"/>
    <w:rsid w:val="00C61846"/>
    <w:rsid w:val="00C70D60"/>
    <w:rsid w:val="00C92D83"/>
    <w:rsid w:val="00C930B6"/>
    <w:rsid w:val="00CA29DA"/>
    <w:rsid w:val="00CA5875"/>
    <w:rsid w:val="00CB7A99"/>
    <w:rsid w:val="00CC32F1"/>
    <w:rsid w:val="00CC439A"/>
    <w:rsid w:val="00CD23E6"/>
    <w:rsid w:val="00CF70E2"/>
    <w:rsid w:val="00D028B8"/>
    <w:rsid w:val="00D047DF"/>
    <w:rsid w:val="00D43DFC"/>
    <w:rsid w:val="00D45EFB"/>
    <w:rsid w:val="00D70CDF"/>
    <w:rsid w:val="00DA11E3"/>
    <w:rsid w:val="00DA5AF2"/>
    <w:rsid w:val="00DA6A49"/>
    <w:rsid w:val="00DA6B3E"/>
    <w:rsid w:val="00DA7B59"/>
    <w:rsid w:val="00DC127D"/>
    <w:rsid w:val="00DD65F8"/>
    <w:rsid w:val="00DE15D9"/>
    <w:rsid w:val="00DE2294"/>
    <w:rsid w:val="00E006C5"/>
    <w:rsid w:val="00E437C3"/>
    <w:rsid w:val="00E43EFE"/>
    <w:rsid w:val="00E645EA"/>
    <w:rsid w:val="00E8474C"/>
    <w:rsid w:val="00EA7DB0"/>
    <w:rsid w:val="00F15001"/>
    <w:rsid w:val="00F205BD"/>
    <w:rsid w:val="00F22D8F"/>
    <w:rsid w:val="00F256E0"/>
    <w:rsid w:val="00F26EBC"/>
    <w:rsid w:val="00F83265"/>
    <w:rsid w:val="00F85735"/>
    <w:rsid w:val="00F857EA"/>
    <w:rsid w:val="00F868DA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2A40"/>
  <w15:chartTrackingRefBased/>
  <w15:docId w15:val="{FFF4D8DF-4516-4D6E-85A2-C0A7010E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Наталья Николаевна</dc:creator>
  <cp:keywords/>
  <dc:description/>
  <cp:lastModifiedBy>Чернова Ольга Александровна</cp:lastModifiedBy>
  <cp:revision>181</cp:revision>
  <cp:lastPrinted>2022-02-17T05:38:00Z</cp:lastPrinted>
  <dcterms:created xsi:type="dcterms:W3CDTF">2020-02-26T05:47:00Z</dcterms:created>
  <dcterms:modified xsi:type="dcterms:W3CDTF">2022-02-21T09:10:00Z</dcterms:modified>
</cp:coreProperties>
</file>